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4CCC1" w14:textId="18328490" w:rsidR="0038549A" w:rsidRPr="00825526" w:rsidRDefault="0038549A" w:rsidP="0038549A">
      <w:pPr>
        <w:spacing w:after="0" w:line="240" w:lineRule="auto"/>
        <w:ind w:left="11" w:right="0" w:hanging="11"/>
        <w:rPr>
          <w:b/>
          <w:sz w:val="22"/>
        </w:rPr>
      </w:pPr>
      <w:r w:rsidRPr="00825526">
        <w:rPr>
          <w:b/>
          <w:sz w:val="22"/>
        </w:rPr>
        <w:t>EL CONGRESO DEL ESTADO LIBRE Y SOBERANO DE YUCATÁN, CONFORME CON LO DISPUESTO EN LOS ARTÍCULOS 135 DE LA CONSTITUCIÓN POLÍTICA DE LOS ESTADOS UNIDOS MEXICANOS; 29 Y 30</w:t>
      </w:r>
      <w:r w:rsidR="00572B3E">
        <w:rPr>
          <w:b/>
          <w:sz w:val="22"/>
        </w:rPr>
        <w:t>,</w:t>
      </w:r>
      <w:r w:rsidRPr="00825526">
        <w:rPr>
          <w:b/>
          <w:sz w:val="22"/>
        </w:rPr>
        <w:t xml:space="preserve"> FRACCIÓN V DE LA CONSTITUCIÓN POLÍTICA Y 18 DE LA LEY DE GOBIERNO DEL PODER LEGISLATIVO, AMBAS DEL ESTADO DE YUCATÁN, EMITE EL SIGUIENTE,</w:t>
      </w:r>
    </w:p>
    <w:p w14:paraId="06734F45" w14:textId="77777777" w:rsidR="0038549A" w:rsidRDefault="0038549A" w:rsidP="0008132A">
      <w:pPr>
        <w:pStyle w:val="Textoindependiente2"/>
        <w:shd w:val="clear" w:color="auto" w:fill="FFFFFF"/>
        <w:spacing w:after="0" w:line="360" w:lineRule="auto"/>
        <w:ind w:left="0" w:right="0" w:firstLine="0"/>
        <w:jc w:val="center"/>
        <w:rPr>
          <w:b/>
          <w:sz w:val="22"/>
        </w:rPr>
      </w:pPr>
    </w:p>
    <w:p w14:paraId="48C083EC" w14:textId="77777777" w:rsidR="007F2F72" w:rsidRPr="007F2F72" w:rsidRDefault="007F2F72" w:rsidP="0008132A">
      <w:pPr>
        <w:pStyle w:val="Textoindependiente2"/>
        <w:shd w:val="clear" w:color="auto" w:fill="FFFFFF"/>
        <w:spacing w:after="0" w:line="360" w:lineRule="auto"/>
        <w:ind w:left="0" w:right="0" w:firstLine="0"/>
        <w:jc w:val="center"/>
        <w:rPr>
          <w:b/>
          <w:sz w:val="22"/>
        </w:rPr>
      </w:pPr>
      <w:r w:rsidRPr="007F2F72">
        <w:rPr>
          <w:b/>
          <w:sz w:val="22"/>
        </w:rPr>
        <w:t>D E C R E T O</w:t>
      </w:r>
    </w:p>
    <w:p w14:paraId="1C91C104" w14:textId="77777777" w:rsidR="007F2F72" w:rsidRPr="007F2F72" w:rsidRDefault="007F2F72" w:rsidP="007F2F72">
      <w:pPr>
        <w:spacing w:after="0" w:line="360" w:lineRule="auto"/>
        <w:ind w:left="0" w:right="0" w:firstLine="0"/>
        <w:jc w:val="center"/>
        <w:rPr>
          <w:b/>
          <w:color w:val="auto"/>
          <w:sz w:val="22"/>
        </w:rPr>
      </w:pPr>
    </w:p>
    <w:p w14:paraId="1EA6667C" w14:textId="480502E7" w:rsidR="007F2F72" w:rsidRPr="004D72B1" w:rsidRDefault="007F2F72" w:rsidP="007F2F72">
      <w:pPr>
        <w:autoSpaceDE w:val="0"/>
        <w:autoSpaceDN w:val="0"/>
        <w:adjustRightInd w:val="0"/>
        <w:spacing w:after="0" w:line="360" w:lineRule="auto"/>
        <w:ind w:left="0" w:right="0" w:firstLine="709"/>
        <w:rPr>
          <w:rFonts w:eastAsiaTheme="minorHAnsi"/>
          <w:color w:val="auto"/>
          <w:sz w:val="22"/>
          <w:lang w:eastAsia="es-ES_tradnl"/>
        </w:rPr>
      </w:pPr>
      <w:r w:rsidRPr="004D72B1">
        <w:rPr>
          <w:rFonts w:eastAsiaTheme="minorHAnsi"/>
          <w:b/>
          <w:color w:val="auto"/>
          <w:sz w:val="22"/>
          <w:lang w:eastAsia="en-US"/>
        </w:rPr>
        <w:t xml:space="preserve">Artículo Único.- </w:t>
      </w:r>
      <w:r w:rsidRPr="004D72B1">
        <w:rPr>
          <w:rFonts w:eastAsiaTheme="minorHAnsi"/>
          <w:color w:val="auto"/>
          <w:sz w:val="22"/>
          <w:lang w:eastAsia="en-US"/>
        </w:rPr>
        <w:t xml:space="preserve">El H. Congreso del Estado de Yucatán aprueba en sus términos la Minuta con Proyecto de Decreto de fecha </w:t>
      </w:r>
      <w:r w:rsidR="004D72B1" w:rsidRPr="004D72B1">
        <w:rPr>
          <w:rFonts w:eastAsiaTheme="minorHAnsi"/>
          <w:color w:val="auto"/>
          <w:sz w:val="22"/>
          <w:lang w:eastAsia="en-US"/>
        </w:rPr>
        <w:t>12</w:t>
      </w:r>
      <w:r w:rsidRPr="004D72B1">
        <w:rPr>
          <w:rFonts w:eastAsiaTheme="minorHAnsi"/>
          <w:color w:val="auto"/>
          <w:sz w:val="22"/>
          <w:lang w:eastAsia="en-US"/>
        </w:rPr>
        <w:t xml:space="preserve"> de </w:t>
      </w:r>
      <w:r w:rsidR="004D72B1" w:rsidRPr="004D72B1">
        <w:rPr>
          <w:rFonts w:eastAsiaTheme="minorHAnsi"/>
          <w:color w:val="auto"/>
          <w:sz w:val="22"/>
          <w:lang w:eastAsia="en-US"/>
        </w:rPr>
        <w:t>octubre</w:t>
      </w:r>
      <w:r w:rsidRPr="004D72B1">
        <w:rPr>
          <w:rFonts w:eastAsiaTheme="minorHAnsi"/>
          <w:color w:val="auto"/>
          <w:sz w:val="22"/>
          <w:lang w:eastAsia="en-US"/>
        </w:rPr>
        <w:t xml:space="preserve"> del año 202</w:t>
      </w:r>
      <w:r w:rsidR="004D72B1" w:rsidRPr="004D72B1">
        <w:rPr>
          <w:rFonts w:eastAsiaTheme="minorHAnsi"/>
          <w:color w:val="auto"/>
          <w:sz w:val="22"/>
          <w:lang w:eastAsia="en-US"/>
        </w:rPr>
        <w:t>2</w:t>
      </w:r>
      <w:r w:rsidRPr="004D72B1">
        <w:rPr>
          <w:rFonts w:eastAsiaTheme="minorHAnsi"/>
          <w:color w:val="auto"/>
          <w:sz w:val="22"/>
          <w:lang w:eastAsia="en-US"/>
        </w:rPr>
        <w:t xml:space="preserve">, enviada por la Cámara de Diputados del H. Congreso de la Unión, por medio del cual se </w:t>
      </w:r>
      <w:r w:rsidR="004D72B1" w:rsidRPr="004D72B1">
        <w:rPr>
          <w:rFonts w:eastAsia="Calibri"/>
          <w:bCs/>
          <w:sz w:val="22"/>
          <w:lang w:eastAsia="en-US"/>
        </w:rPr>
        <w:t>adiciona una fracción X al artículo 116 de la Constitución Política de los Estados Unidos Mexicanos, en materia de símbolos de las entidades federativas</w:t>
      </w:r>
      <w:r w:rsidRPr="004D72B1">
        <w:rPr>
          <w:rFonts w:eastAsiaTheme="minorHAnsi"/>
          <w:color w:val="auto"/>
          <w:sz w:val="22"/>
          <w:lang w:eastAsia="es-ES_tradnl"/>
        </w:rPr>
        <w:t>, para quedar en los siguientes términos:</w:t>
      </w:r>
    </w:p>
    <w:p w14:paraId="70B66714" w14:textId="77777777" w:rsidR="007F2F72" w:rsidRPr="007F2F72" w:rsidRDefault="007F2F72" w:rsidP="007F2F72">
      <w:pPr>
        <w:spacing w:after="0" w:line="360" w:lineRule="auto"/>
        <w:ind w:left="0" w:right="0" w:firstLine="0"/>
        <w:jc w:val="center"/>
        <w:rPr>
          <w:b/>
          <w:color w:val="auto"/>
          <w:sz w:val="22"/>
        </w:rPr>
      </w:pPr>
    </w:p>
    <w:p w14:paraId="209D67C6" w14:textId="77777777" w:rsidR="007F2F72" w:rsidRPr="007F2F72" w:rsidRDefault="007F2F72" w:rsidP="007F2F72">
      <w:pPr>
        <w:pStyle w:val="Default"/>
        <w:jc w:val="center"/>
        <w:rPr>
          <w:b/>
          <w:color w:val="auto"/>
          <w:lang w:eastAsia="es-ES_tradnl"/>
        </w:rPr>
      </w:pPr>
      <w:r w:rsidRPr="007F2F72">
        <w:rPr>
          <w:b/>
          <w:color w:val="auto"/>
          <w:lang w:eastAsia="es-ES_tradnl"/>
        </w:rPr>
        <w:t>M I N U T A</w:t>
      </w:r>
    </w:p>
    <w:p w14:paraId="51A2D3FF" w14:textId="77777777" w:rsidR="007F2F72" w:rsidRPr="007F2F72" w:rsidRDefault="007F2F72" w:rsidP="007F2F72">
      <w:pPr>
        <w:pStyle w:val="Default"/>
        <w:jc w:val="center"/>
        <w:rPr>
          <w:b/>
          <w:color w:val="auto"/>
          <w:sz w:val="22"/>
          <w:szCs w:val="22"/>
          <w:lang w:eastAsia="es-ES_tradnl"/>
        </w:rPr>
      </w:pPr>
    </w:p>
    <w:p w14:paraId="6EABB8E6" w14:textId="77777777" w:rsidR="007F2F72" w:rsidRPr="007F2F72" w:rsidRDefault="007F2F72" w:rsidP="007F2F72">
      <w:pPr>
        <w:pStyle w:val="Default"/>
        <w:jc w:val="center"/>
        <w:rPr>
          <w:b/>
          <w:color w:val="auto"/>
          <w:sz w:val="22"/>
          <w:szCs w:val="22"/>
          <w:lang w:eastAsia="es-ES_tradnl"/>
        </w:rPr>
      </w:pPr>
      <w:r w:rsidRPr="007F2F72">
        <w:rPr>
          <w:b/>
          <w:color w:val="auto"/>
          <w:sz w:val="22"/>
          <w:szCs w:val="22"/>
          <w:lang w:eastAsia="es-ES_tradnl"/>
        </w:rPr>
        <w:t xml:space="preserve">PROYECTO </w:t>
      </w:r>
    </w:p>
    <w:p w14:paraId="4CE13289" w14:textId="77777777" w:rsidR="007F2F72" w:rsidRPr="007F2F72" w:rsidRDefault="007F2F72" w:rsidP="007F2F72">
      <w:pPr>
        <w:pStyle w:val="Default"/>
        <w:jc w:val="center"/>
        <w:rPr>
          <w:b/>
          <w:color w:val="auto"/>
          <w:sz w:val="22"/>
          <w:szCs w:val="22"/>
          <w:lang w:eastAsia="es-ES_tradnl"/>
        </w:rPr>
      </w:pPr>
      <w:r w:rsidRPr="007F2F72">
        <w:rPr>
          <w:b/>
          <w:color w:val="auto"/>
          <w:sz w:val="22"/>
          <w:szCs w:val="22"/>
          <w:lang w:eastAsia="es-ES_tradnl"/>
        </w:rPr>
        <w:t xml:space="preserve">DE </w:t>
      </w:r>
    </w:p>
    <w:p w14:paraId="765C89A8" w14:textId="77777777" w:rsidR="007F2F72" w:rsidRPr="007F2F72" w:rsidRDefault="007F2F72" w:rsidP="007F2F72">
      <w:pPr>
        <w:pStyle w:val="Default"/>
        <w:jc w:val="center"/>
        <w:rPr>
          <w:b/>
          <w:color w:val="auto"/>
          <w:sz w:val="22"/>
          <w:szCs w:val="22"/>
          <w:lang w:eastAsia="es-ES_tradnl"/>
        </w:rPr>
      </w:pPr>
      <w:r w:rsidRPr="007F2F72">
        <w:rPr>
          <w:b/>
          <w:color w:val="auto"/>
          <w:sz w:val="22"/>
          <w:szCs w:val="22"/>
          <w:lang w:eastAsia="es-ES_tradnl"/>
        </w:rPr>
        <w:t>DECRETO</w:t>
      </w:r>
    </w:p>
    <w:p w14:paraId="5719F4B5" w14:textId="77777777" w:rsidR="007F2F72" w:rsidRPr="007F2F72" w:rsidRDefault="007F2F72" w:rsidP="007F2F72">
      <w:pPr>
        <w:pStyle w:val="Default"/>
        <w:jc w:val="center"/>
        <w:rPr>
          <w:b/>
          <w:color w:val="auto"/>
          <w:sz w:val="22"/>
          <w:szCs w:val="22"/>
          <w:lang w:eastAsia="es-ES_tradnl"/>
        </w:rPr>
      </w:pPr>
    </w:p>
    <w:p w14:paraId="7EE1B05F" w14:textId="014D7E19" w:rsidR="007F2F72" w:rsidRPr="004D72B1" w:rsidRDefault="004D72B1" w:rsidP="004D72B1">
      <w:pPr>
        <w:spacing w:after="0" w:line="240" w:lineRule="auto"/>
        <w:ind w:left="0" w:right="0" w:firstLine="0"/>
        <w:rPr>
          <w:rFonts w:eastAsia="Calibri"/>
          <w:b/>
          <w:bCs/>
          <w:sz w:val="22"/>
          <w:lang w:eastAsia="en-US"/>
        </w:rPr>
      </w:pPr>
      <w:r w:rsidRPr="004D72B1">
        <w:rPr>
          <w:b/>
          <w:sz w:val="22"/>
        </w:rPr>
        <w:t xml:space="preserve">POR EL QUE SE </w:t>
      </w:r>
      <w:r w:rsidRPr="004D72B1">
        <w:rPr>
          <w:rFonts w:eastAsia="Calibri"/>
          <w:b/>
          <w:bCs/>
          <w:sz w:val="22"/>
          <w:lang w:eastAsia="en-US"/>
        </w:rPr>
        <w:t>ADICIONA UNA FRACCIÓN X AL ARTÍCULO 116 DE LA CONSTITUCIÓN POLÍTICA DE LOS ESTADOS UNIDOS MEXICANOS, EN MATERIA DE SÍMBOL</w:t>
      </w:r>
      <w:r>
        <w:rPr>
          <w:rFonts w:eastAsia="Calibri"/>
          <w:b/>
          <w:bCs/>
          <w:sz w:val="22"/>
          <w:lang w:eastAsia="en-US"/>
        </w:rPr>
        <w:t>OS DE LAS ENTIDADES FEDERATIVAS</w:t>
      </w:r>
    </w:p>
    <w:p w14:paraId="7A576778" w14:textId="77777777" w:rsidR="004D72B1" w:rsidRPr="007F2F72" w:rsidRDefault="004D72B1" w:rsidP="004D72B1">
      <w:pPr>
        <w:spacing w:after="0" w:line="240" w:lineRule="auto"/>
        <w:ind w:left="0" w:right="0" w:firstLine="0"/>
        <w:rPr>
          <w:b/>
          <w:sz w:val="22"/>
        </w:rPr>
      </w:pPr>
    </w:p>
    <w:p w14:paraId="33382D77" w14:textId="6D21B319" w:rsidR="007F2F72" w:rsidRPr="004D72B1" w:rsidRDefault="007F2F72" w:rsidP="007F2F72">
      <w:pPr>
        <w:spacing w:after="0" w:line="360" w:lineRule="auto"/>
        <w:ind w:left="0" w:right="0" w:firstLine="0"/>
        <w:rPr>
          <w:sz w:val="22"/>
        </w:rPr>
      </w:pPr>
      <w:r w:rsidRPr="004D72B1">
        <w:rPr>
          <w:b/>
          <w:sz w:val="22"/>
        </w:rPr>
        <w:t>Artículo Único. -</w:t>
      </w:r>
      <w:r w:rsidRPr="004D72B1">
        <w:rPr>
          <w:sz w:val="22"/>
        </w:rPr>
        <w:t xml:space="preserve"> Se </w:t>
      </w:r>
      <w:r w:rsidR="004D72B1" w:rsidRPr="004D72B1">
        <w:rPr>
          <w:rFonts w:eastAsia="Calibri"/>
          <w:bCs/>
          <w:sz w:val="22"/>
          <w:lang w:eastAsia="en-US"/>
        </w:rPr>
        <w:t xml:space="preserve">adiciona una fracción X al artículo 116 de la Constitución Política de los Estados Unidos Mexicanos, </w:t>
      </w:r>
      <w:r w:rsidRPr="004D72B1">
        <w:rPr>
          <w:sz w:val="22"/>
        </w:rPr>
        <w:t xml:space="preserve">para quedar como sigue: </w:t>
      </w:r>
    </w:p>
    <w:p w14:paraId="0D34F8F0" w14:textId="77777777" w:rsidR="007F2F72" w:rsidRPr="007F2F72" w:rsidRDefault="007F2F72" w:rsidP="007F2F72">
      <w:pPr>
        <w:spacing w:after="0" w:line="360" w:lineRule="auto"/>
        <w:ind w:left="0" w:right="0" w:firstLine="0"/>
        <w:jc w:val="center"/>
        <w:rPr>
          <w:b/>
          <w:color w:val="auto"/>
          <w:sz w:val="22"/>
        </w:rPr>
      </w:pPr>
    </w:p>
    <w:p w14:paraId="0EE801A6" w14:textId="71808726" w:rsidR="007F2F72" w:rsidRPr="004D72B1" w:rsidRDefault="007F2F72" w:rsidP="004D72B1">
      <w:pPr>
        <w:spacing w:after="0" w:line="360" w:lineRule="auto"/>
        <w:ind w:left="0" w:right="0" w:firstLine="0"/>
        <w:rPr>
          <w:sz w:val="22"/>
        </w:rPr>
      </w:pPr>
      <w:r w:rsidRPr="007F2F72">
        <w:rPr>
          <w:b/>
          <w:sz w:val="22"/>
        </w:rPr>
        <w:t xml:space="preserve">Artículo </w:t>
      </w:r>
      <w:r w:rsidR="004D72B1">
        <w:rPr>
          <w:b/>
          <w:sz w:val="22"/>
        </w:rPr>
        <w:t>116</w:t>
      </w:r>
      <w:r w:rsidRPr="007F2F72">
        <w:rPr>
          <w:b/>
          <w:sz w:val="22"/>
        </w:rPr>
        <w:t xml:space="preserve">. </w:t>
      </w:r>
      <w:r w:rsidR="004D72B1" w:rsidRPr="004D72B1">
        <w:rPr>
          <w:sz w:val="22"/>
        </w:rPr>
        <w:t>…</w:t>
      </w:r>
    </w:p>
    <w:p w14:paraId="6ACDBC1B" w14:textId="77777777" w:rsidR="004D72B1" w:rsidRDefault="004D72B1" w:rsidP="004D72B1">
      <w:pPr>
        <w:spacing w:after="0" w:line="360" w:lineRule="auto"/>
        <w:ind w:left="0" w:right="0" w:firstLine="0"/>
        <w:rPr>
          <w:b/>
          <w:sz w:val="22"/>
        </w:rPr>
      </w:pPr>
    </w:p>
    <w:p w14:paraId="71B64906" w14:textId="0CA2ECF2" w:rsidR="004D72B1" w:rsidRPr="004D72B1" w:rsidRDefault="004D72B1" w:rsidP="004D72B1">
      <w:pPr>
        <w:spacing w:after="0" w:line="360" w:lineRule="auto"/>
        <w:ind w:left="0" w:right="0" w:firstLine="0"/>
        <w:rPr>
          <w:sz w:val="22"/>
        </w:rPr>
      </w:pPr>
      <w:r w:rsidRPr="004D72B1">
        <w:rPr>
          <w:sz w:val="22"/>
        </w:rPr>
        <w:t>…</w:t>
      </w:r>
    </w:p>
    <w:p w14:paraId="6389730B" w14:textId="77777777" w:rsidR="004D72B1" w:rsidRDefault="004D72B1" w:rsidP="004D72B1">
      <w:pPr>
        <w:spacing w:after="0" w:line="360" w:lineRule="auto"/>
        <w:ind w:left="0" w:right="0" w:firstLine="0"/>
        <w:rPr>
          <w:b/>
          <w:sz w:val="22"/>
        </w:rPr>
      </w:pPr>
    </w:p>
    <w:p w14:paraId="6168B64F" w14:textId="4C46189C" w:rsidR="004D72B1" w:rsidRDefault="004D72B1" w:rsidP="004D72B1">
      <w:pPr>
        <w:spacing w:after="0" w:line="360" w:lineRule="auto"/>
        <w:ind w:left="0" w:right="0" w:firstLine="0"/>
        <w:rPr>
          <w:b/>
          <w:sz w:val="22"/>
        </w:rPr>
      </w:pPr>
      <w:r>
        <w:rPr>
          <w:b/>
          <w:sz w:val="22"/>
        </w:rPr>
        <w:t xml:space="preserve">I </w:t>
      </w:r>
      <w:r w:rsidRPr="004D72B1">
        <w:rPr>
          <w:sz w:val="22"/>
        </w:rPr>
        <w:t>a</w:t>
      </w:r>
      <w:r>
        <w:rPr>
          <w:b/>
          <w:sz w:val="22"/>
        </w:rPr>
        <w:t xml:space="preserve"> IX. …</w:t>
      </w:r>
    </w:p>
    <w:p w14:paraId="382AF86E" w14:textId="77777777" w:rsidR="004D72B1" w:rsidRDefault="004D72B1" w:rsidP="004D72B1">
      <w:pPr>
        <w:spacing w:after="0" w:line="360" w:lineRule="auto"/>
        <w:ind w:left="0" w:right="0" w:firstLine="0"/>
        <w:rPr>
          <w:b/>
          <w:color w:val="auto"/>
          <w:sz w:val="22"/>
        </w:rPr>
      </w:pPr>
    </w:p>
    <w:p w14:paraId="2B0F5A18" w14:textId="667FF7E7" w:rsidR="004D72B1" w:rsidRPr="00221EE2" w:rsidRDefault="004D72B1" w:rsidP="004D72B1">
      <w:pPr>
        <w:spacing w:after="0" w:line="360" w:lineRule="auto"/>
        <w:ind w:left="0" w:right="0" w:firstLine="0"/>
        <w:rPr>
          <w:color w:val="auto"/>
          <w:sz w:val="22"/>
        </w:rPr>
      </w:pPr>
      <w:r>
        <w:rPr>
          <w:b/>
          <w:color w:val="auto"/>
          <w:sz w:val="22"/>
        </w:rPr>
        <w:t xml:space="preserve">X. </w:t>
      </w:r>
      <w:r w:rsidRPr="00221EE2">
        <w:rPr>
          <w:color w:val="auto"/>
          <w:sz w:val="22"/>
        </w:rPr>
        <w:t>Las Legislaturas de las entidades federativas, observando en todo momento la supremacía de los símbolos patrios,</w:t>
      </w:r>
      <w:r w:rsidR="00221EE2" w:rsidRPr="00221EE2">
        <w:rPr>
          <w:color w:val="auto"/>
          <w:sz w:val="22"/>
        </w:rPr>
        <w:t xml:space="preserve"> </w:t>
      </w:r>
      <w:r w:rsidRPr="00221EE2">
        <w:rPr>
          <w:color w:val="auto"/>
          <w:sz w:val="22"/>
        </w:rPr>
        <w:t>podrá legislar</w:t>
      </w:r>
      <w:r w:rsidR="00221EE2" w:rsidRPr="00221EE2">
        <w:rPr>
          <w:color w:val="auto"/>
          <w:sz w:val="22"/>
        </w:rPr>
        <w:t xml:space="preserve"> en materia de símbolos estatales, como son</w:t>
      </w:r>
      <w:r w:rsidR="00221EE2">
        <w:rPr>
          <w:color w:val="auto"/>
          <w:sz w:val="22"/>
        </w:rPr>
        <w:t>:</w:t>
      </w:r>
      <w:r w:rsidR="00221EE2" w:rsidRPr="00221EE2">
        <w:rPr>
          <w:color w:val="auto"/>
          <w:sz w:val="22"/>
        </w:rPr>
        <w:t xml:space="preserve"> himno, escudo y bandera, a fin de fomentar el patrimonio cultural, la historia y la identidad local.</w:t>
      </w:r>
    </w:p>
    <w:p w14:paraId="7594041C" w14:textId="77777777" w:rsidR="007F2F72" w:rsidRPr="007F2F72" w:rsidRDefault="007F2F72" w:rsidP="007F2F72">
      <w:pPr>
        <w:spacing w:after="0" w:line="360" w:lineRule="auto"/>
        <w:ind w:left="0" w:right="0" w:firstLine="0"/>
        <w:jc w:val="center"/>
        <w:rPr>
          <w:b/>
          <w:color w:val="auto"/>
          <w:sz w:val="22"/>
        </w:rPr>
      </w:pPr>
    </w:p>
    <w:p w14:paraId="4A6E98F6" w14:textId="77777777" w:rsidR="007F2F72" w:rsidRPr="007F2F72" w:rsidRDefault="007F2F72" w:rsidP="007F2F72">
      <w:pPr>
        <w:spacing w:after="0" w:line="360" w:lineRule="auto"/>
        <w:ind w:left="0" w:right="0" w:firstLine="0"/>
        <w:jc w:val="center"/>
        <w:rPr>
          <w:b/>
          <w:color w:val="auto"/>
          <w:sz w:val="22"/>
        </w:rPr>
      </w:pPr>
      <w:r w:rsidRPr="007F2F72">
        <w:rPr>
          <w:b/>
          <w:color w:val="auto"/>
          <w:sz w:val="22"/>
        </w:rPr>
        <w:t>Transitorio</w:t>
      </w:r>
    </w:p>
    <w:p w14:paraId="0FEEF9B3" w14:textId="23E0DCB4" w:rsidR="007F2F72" w:rsidRPr="007F2F72" w:rsidRDefault="007F2F72" w:rsidP="007F2F72">
      <w:pPr>
        <w:spacing w:after="0" w:line="360" w:lineRule="auto"/>
        <w:ind w:left="0" w:right="0" w:firstLine="0"/>
        <w:rPr>
          <w:color w:val="auto"/>
          <w:sz w:val="22"/>
        </w:rPr>
      </w:pPr>
      <w:r w:rsidRPr="007F2F72">
        <w:rPr>
          <w:b/>
          <w:color w:val="auto"/>
          <w:sz w:val="22"/>
        </w:rPr>
        <w:t>Único</w:t>
      </w:r>
      <w:r w:rsidRPr="007F2F72">
        <w:rPr>
          <w:color w:val="auto"/>
          <w:sz w:val="22"/>
        </w:rPr>
        <w:t xml:space="preserve">. El presente decreto entrará en vigor el </w:t>
      </w:r>
      <w:r w:rsidR="00221EE2" w:rsidRPr="007F2F72">
        <w:rPr>
          <w:color w:val="auto"/>
          <w:sz w:val="22"/>
        </w:rPr>
        <w:t>día</w:t>
      </w:r>
      <w:r w:rsidRPr="007F2F72">
        <w:rPr>
          <w:color w:val="auto"/>
          <w:sz w:val="22"/>
        </w:rPr>
        <w:t xml:space="preserve"> siguiente al de su publicación en el Diario Oficial de la Federación.</w:t>
      </w:r>
    </w:p>
    <w:p w14:paraId="5DEE03D2" w14:textId="77777777" w:rsidR="007F2F72" w:rsidRPr="007F2F72" w:rsidRDefault="007F2F72" w:rsidP="007F2F72">
      <w:pPr>
        <w:spacing w:after="0" w:line="360" w:lineRule="auto"/>
        <w:ind w:left="0" w:right="0" w:firstLine="0"/>
        <w:rPr>
          <w:b/>
          <w:color w:val="auto"/>
          <w:sz w:val="22"/>
        </w:rPr>
      </w:pPr>
    </w:p>
    <w:p w14:paraId="0F15672F" w14:textId="534C884F" w:rsidR="007F2F72" w:rsidRPr="007F2F72" w:rsidRDefault="00572B3E" w:rsidP="007F2F72">
      <w:pPr>
        <w:spacing w:after="0" w:line="360" w:lineRule="auto"/>
        <w:ind w:left="0" w:right="0" w:firstLine="0"/>
        <w:jc w:val="center"/>
        <w:rPr>
          <w:b/>
          <w:color w:val="auto"/>
          <w:sz w:val="22"/>
        </w:rPr>
      </w:pPr>
      <w:bookmarkStart w:id="0" w:name="_GoBack"/>
      <w:r>
        <w:rPr>
          <w:b/>
          <w:color w:val="auto"/>
          <w:sz w:val="22"/>
        </w:rPr>
        <w:t>TRANSITORIOS</w:t>
      </w:r>
    </w:p>
    <w:bookmarkEnd w:id="0"/>
    <w:p w14:paraId="43242C06" w14:textId="7F5A79DE" w:rsidR="007F2F72" w:rsidRPr="007F2F72" w:rsidRDefault="007F2F72" w:rsidP="007F2F72">
      <w:pPr>
        <w:spacing w:after="0" w:line="360" w:lineRule="auto"/>
        <w:ind w:left="0" w:right="0" w:firstLine="709"/>
        <w:rPr>
          <w:rFonts w:eastAsia="Calibri"/>
          <w:color w:val="auto"/>
          <w:sz w:val="22"/>
          <w:lang w:eastAsia="en-US"/>
        </w:rPr>
      </w:pPr>
      <w:r w:rsidRPr="007F2F72">
        <w:rPr>
          <w:rFonts w:eastAsia="Calibri"/>
          <w:b/>
          <w:color w:val="auto"/>
          <w:sz w:val="22"/>
          <w:lang w:eastAsia="en-US"/>
        </w:rPr>
        <w:t xml:space="preserve">Artículo Primero. </w:t>
      </w:r>
      <w:r w:rsidRPr="007F2F72">
        <w:rPr>
          <w:rFonts w:eastAsia="Calibri"/>
          <w:color w:val="auto"/>
          <w:sz w:val="22"/>
          <w:lang w:eastAsia="en-US"/>
        </w:rPr>
        <w:t xml:space="preserve">Publíquese este decreto en el Diario Oficial del Gobierno del Estado de Yucatán. </w:t>
      </w:r>
    </w:p>
    <w:p w14:paraId="5DB9B3A0" w14:textId="77777777" w:rsidR="007F2F72" w:rsidRPr="007F2F72" w:rsidRDefault="007F2F72" w:rsidP="007F2F72">
      <w:pPr>
        <w:spacing w:after="0" w:line="360" w:lineRule="auto"/>
        <w:ind w:left="0" w:right="0" w:firstLine="0"/>
        <w:rPr>
          <w:rFonts w:eastAsia="Calibri"/>
          <w:b/>
          <w:color w:val="auto"/>
          <w:sz w:val="22"/>
          <w:lang w:eastAsia="en-US"/>
        </w:rPr>
      </w:pPr>
    </w:p>
    <w:p w14:paraId="382CEBF9" w14:textId="6B499CBB" w:rsidR="007F2F72" w:rsidRPr="007F2F72" w:rsidRDefault="009C7A54" w:rsidP="007F2F72">
      <w:pPr>
        <w:spacing w:after="0" w:line="360" w:lineRule="auto"/>
        <w:ind w:left="0" w:right="0" w:firstLine="709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b/>
          <w:color w:val="auto"/>
          <w:sz w:val="22"/>
          <w:lang w:eastAsia="en-US"/>
        </w:rPr>
        <w:t>Artículo Segundo.</w:t>
      </w:r>
      <w:r w:rsidR="007F2F72" w:rsidRPr="007F2F72">
        <w:rPr>
          <w:rFonts w:eastAsia="Calibri"/>
          <w:b/>
          <w:color w:val="auto"/>
          <w:sz w:val="22"/>
          <w:lang w:eastAsia="en-US"/>
        </w:rPr>
        <w:t xml:space="preserve"> </w:t>
      </w:r>
      <w:r w:rsidR="007F2F72" w:rsidRPr="007F2F72">
        <w:rPr>
          <w:rFonts w:eastAsia="Calibri"/>
          <w:color w:val="auto"/>
          <w:sz w:val="22"/>
          <w:lang w:eastAsia="en-US"/>
        </w:rPr>
        <w:t>Envíese a la Cámara de Diputados del Honorable Congreso de la Unión, el correspondiente Diario Oficial del Gobierno del Estado de Yucatán, para los efectos legales que correspondan.</w:t>
      </w:r>
    </w:p>
    <w:p w14:paraId="05D1B686" w14:textId="77777777" w:rsidR="000E110E" w:rsidRPr="007F2F72" w:rsidRDefault="000E110E" w:rsidP="00FD08E7">
      <w:pPr>
        <w:spacing w:after="0" w:line="240" w:lineRule="auto"/>
        <w:ind w:left="0" w:right="0"/>
        <w:rPr>
          <w:b/>
          <w:szCs w:val="24"/>
        </w:rPr>
      </w:pPr>
    </w:p>
    <w:p w14:paraId="3DC3326A" w14:textId="6F015A7D" w:rsidR="00FD08E7" w:rsidRPr="00331D4C" w:rsidRDefault="00FD08E7" w:rsidP="00FD08E7">
      <w:pPr>
        <w:spacing w:after="0" w:line="240" w:lineRule="auto"/>
        <w:ind w:left="0" w:right="0"/>
        <w:rPr>
          <w:b/>
          <w:sz w:val="20"/>
          <w:szCs w:val="20"/>
        </w:rPr>
      </w:pPr>
      <w:r w:rsidRPr="00331D4C">
        <w:rPr>
          <w:b/>
          <w:bCs/>
          <w:sz w:val="20"/>
          <w:szCs w:val="20"/>
        </w:rPr>
        <w:t>DADO EN LA SEDE DEL RECINTO DEL PODER LEGISLATIVO EN LA CIUDAD DE MÉRIDA, YUCA</w:t>
      </w:r>
      <w:r>
        <w:rPr>
          <w:b/>
          <w:bCs/>
          <w:sz w:val="20"/>
          <w:szCs w:val="20"/>
        </w:rPr>
        <w:t>TÁN, ESTADOS UNIDOS MEXICANOS A LOS VEINTI</w:t>
      </w:r>
      <w:r w:rsidR="008B2699">
        <w:rPr>
          <w:b/>
          <w:bCs/>
          <w:sz w:val="20"/>
          <w:szCs w:val="20"/>
        </w:rPr>
        <w:t>NUEVE</w:t>
      </w:r>
      <w:r>
        <w:rPr>
          <w:b/>
          <w:bCs/>
          <w:sz w:val="20"/>
          <w:szCs w:val="20"/>
        </w:rPr>
        <w:t xml:space="preserve"> </w:t>
      </w:r>
      <w:r w:rsidRPr="00331D4C">
        <w:rPr>
          <w:b/>
          <w:bCs/>
          <w:sz w:val="20"/>
          <w:szCs w:val="20"/>
        </w:rPr>
        <w:t>DÍA</w:t>
      </w:r>
      <w:r w:rsidR="009A14E2">
        <w:rPr>
          <w:b/>
          <w:bCs/>
          <w:sz w:val="20"/>
          <w:szCs w:val="20"/>
        </w:rPr>
        <w:t>S</w:t>
      </w:r>
      <w:r w:rsidRPr="00331D4C">
        <w:rPr>
          <w:b/>
          <w:bCs/>
          <w:sz w:val="20"/>
          <w:szCs w:val="20"/>
        </w:rPr>
        <w:t xml:space="preserve"> DEL MES DE </w:t>
      </w:r>
      <w:r>
        <w:rPr>
          <w:b/>
          <w:bCs/>
          <w:sz w:val="20"/>
          <w:szCs w:val="20"/>
        </w:rPr>
        <w:t>MARZO</w:t>
      </w:r>
      <w:r w:rsidRPr="00331D4C">
        <w:rPr>
          <w:b/>
          <w:bCs/>
          <w:sz w:val="20"/>
          <w:szCs w:val="20"/>
        </w:rPr>
        <w:t xml:space="preserve"> DEL AÑO DOS MIL VEINTITRÉS.</w:t>
      </w:r>
    </w:p>
    <w:p w14:paraId="0471D45E" w14:textId="77777777" w:rsidR="00FD08E7" w:rsidRDefault="00FD08E7" w:rsidP="00FD08E7">
      <w:pPr>
        <w:spacing w:after="0" w:line="240" w:lineRule="auto"/>
        <w:ind w:left="0" w:right="0"/>
        <w:jc w:val="center"/>
        <w:rPr>
          <w:b/>
          <w:caps/>
          <w:sz w:val="20"/>
          <w:szCs w:val="20"/>
        </w:rPr>
      </w:pPr>
    </w:p>
    <w:p w14:paraId="5E14E6F1" w14:textId="77777777" w:rsidR="00FD08E7" w:rsidRPr="00331D4C" w:rsidRDefault="00FD08E7" w:rsidP="00FD08E7">
      <w:pPr>
        <w:spacing w:after="0" w:line="240" w:lineRule="auto"/>
        <w:ind w:left="0" w:right="0"/>
        <w:jc w:val="center"/>
        <w:rPr>
          <w:b/>
          <w:caps/>
          <w:sz w:val="20"/>
          <w:szCs w:val="20"/>
        </w:rPr>
      </w:pPr>
    </w:p>
    <w:p w14:paraId="1DECD50B" w14:textId="77777777" w:rsidR="00FD08E7" w:rsidRPr="00331D4C" w:rsidRDefault="00FD08E7" w:rsidP="00FD08E7">
      <w:pPr>
        <w:spacing w:after="0" w:line="240" w:lineRule="auto"/>
        <w:ind w:left="0" w:right="0" w:hanging="11"/>
        <w:jc w:val="center"/>
        <w:rPr>
          <w:b/>
          <w:sz w:val="20"/>
          <w:szCs w:val="20"/>
          <w:lang w:val="pt-BR"/>
        </w:rPr>
      </w:pPr>
      <w:r w:rsidRPr="00331D4C">
        <w:rPr>
          <w:b/>
          <w:sz w:val="20"/>
          <w:szCs w:val="20"/>
          <w:lang w:val="pt-BR"/>
        </w:rPr>
        <w:t>PRESIDENTE</w:t>
      </w:r>
    </w:p>
    <w:p w14:paraId="21B5D7FF" w14:textId="77777777" w:rsidR="00FD08E7" w:rsidRPr="00331D4C" w:rsidRDefault="00FD08E7" w:rsidP="00FD08E7">
      <w:pPr>
        <w:spacing w:after="0" w:line="240" w:lineRule="auto"/>
        <w:ind w:left="0" w:right="0" w:hanging="11"/>
        <w:jc w:val="center"/>
        <w:rPr>
          <w:b/>
          <w:sz w:val="20"/>
          <w:szCs w:val="20"/>
          <w:lang w:val="pt-BR"/>
        </w:rPr>
      </w:pPr>
    </w:p>
    <w:p w14:paraId="582C12AC" w14:textId="77777777" w:rsidR="00FD08E7" w:rsidRDefault="00FD08E7" w:rsidP="00FD08E7">
      <w:pPr>
        <w:spacing w:after="0" w:line="240" w:lineRule="auto"/>
        <w:ind w:left="0" w:right="0" w:hanging="11"/>
        <w:jc w:val="center"/>
        <w:rPr>
          <w:b/>
          <w:sz w:val="20"/>
          <w:szCs w:val="20"/>
          <w:lang w:val="pt-BR"/>
        </w:rPr>
      </w:pPr>
    </w:p>
    <w:p w14:paraId="2DD543CD" w14:textId="77777777" w:rsidR="00FD08E7" w:rsidRPr="00331D4C" w:rsidRDefault="00FD08E7" w:rsidP="00FD08E7">
      <w:pPr>
        <w:spacing w:after="0" w:line="240" w:lineRule="auto"/>
        <w:ind w:left="0" w:right="0" w:hanging="11"/>
        <w:jc w:val="center"/>
        <w:rPr>
          <w:b/>
          <w:sz w:val="20"/>
          <w:szCs w:val="20"/>
          <w:lang w:val="pt-BR"/>
        </w:rPr>
      </w:pPr>
    </w:p>
    <w:p w14:paraId="6996D7DA" w14:textId="77777777" w:rsidR="00FD08E7" w:rsidRPr="00331D4C" w:rsidRDefault="00FD08E7" w:rsidP="00FD08E7">
      <w:pPr>
        <w:spacing w:after="0" w:line="240" w:lineRule="auto"/>
        <w:ind w:left="0" w:right="0" w:hanging="11"/>
        <w:jc w:val="center"/>
        <w:rPr>
          <w:b/>
          <w:sz w:val="20"/>
          <w:szCs w:val="20"/>
          <w:lang w:val="pt-BR"/>
        </w:rPr>
      </w:pPr>
      <w:r w:rsidRPr="00331D4C">
        <w:rPr>
          <w:b/>
          <w:sz w:val="20"/>
          <w:szCs w:val="20"/>
          <w:lang w:val="pt-BR"/>
        </w:rPr>
        <w:t>DIP. ERIK JOSÉ RIHANI GONZÁLEZ.</w:t>
      </w:r>
    </w:p>
    <w:p w14:paraId="5AE3B1DE" w14:textId="77777777" w:rsidR="00FD08E7" w:rsidRPr="00331D4C" w:rsidRDefault="00FD08E7" w:rsidP="00FD08E7">
      <w:pPr>
        <w:spacing w:after="0" w:line="240" w:lineRule="auto"/>
        <w:ind w:left="0" w:right="0" w:hanging="11"/>
        <w:jc w:val="center"/>
        <w:rPr>
          <w:b/>
          <w:sz w:val="20"/>
          <w:szCs w:val="20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FD08E7" w:rsidRPr="00331D4C" w14:paraId="66E4293C" w14:textId="77777777" w:rsidTr="00933C09">
        <w:trPr>
          <w:trHeight w:val="1215"/>
          <w:jc w:val="center"/>
        </w:trPr>
        <w:tc>
          <w:tcPr>
            <w:tcW w:w="5032" w:type="dxa"/>
          </w:tcPr>
          <w:p w14:paraId="6C2B6C29" w14:textId="77777777" w:rsidR="00FD08E7" w:rsidRPr="00331D4C" w:rsidRDefault="00FD08E7" w:rsidP="00FD08E7">
            <w:pPr>
              <w:spacing w:after="0" w:line="240" w:lineRule="auto"/>
              <w:ind w:left="0" w:right="0" w:hanging="11"/>
              <w:jc w:val="center"/>
              <w:rPr>
                <w:b/>
                <w:sz w:val="20"/>
                <w:szCs w:val="20"/>
              </w:rPr>
            </w:pPr>
            <w:r w:rsidRPr="00331D4C">
              <w:rPr>
                <w:b/>
                <w:sz w:val="20"/>
                <w:szCs w:val="20"/>
              </w:rPr>
              <w:t>SECRETARIA</w:t>
            </w:r>
          </w:p>
          <w:p w14:paraId="58E14AEB" w14:textId="77777777" w:rsidR="00FD08E7" w:rsidRPr="00331D4C" w:rsidRDefault="00FD08E7" w:rsidP="00FD08E7">
            <w:pPr>
              <w:spacing w:after="0" w:line="240" w:lineRule="auto"/>
              <w:ind w:left="0" w:right="0" w:hanging="11"/>
              <w:jc w:val="center"/>
              <w:rPr>
                <w:b/>
                <w:sz w:val="20"/>
                <w:szCs w:val="20"/>
              </w:rPr>
            </w:pPr>
          </w:p>
          <w:p w14:paraId="5603F41C" w14:textId="77777777" w:rsidR="00FD08E7" w:rsidRPr="00331D4C" w:rsidRDefault="00FD08E7" w:rsidP="00FD08E7">
            <w:pPr>
              <w:spacing w:after="0" w:line="240" w:lineRule="auto"/>
              <w:ind w:left="0" w:right="0" w:hanging="11"/>
              <w:jc w:val="center"/>
              <w:rPr>
                <w:b/>
                <w:sz w:val="20"/>
                <w:szCs w:val="20"/>
              </w:rPr>
            </w:pPr>
          </w:p>
          <w:p w14:paraId="70B8AEBC" w14:textId="77777777" w:rsidR="00FD08E7" w:rsidRPr="00331D4C" w:rsidRDefault="00FD08E7" w:rsidP="00FD08E7">
            <w:pPr>
              <w:spacing w:after="0" w:line="240" w:lineRule="auto"/>
              <w:ind w:left="0" w:right="0" w:hanging="11"/>
              <w:jc w:val="center"/>
              <w:rPr>
                <w:b/>
                <w:sz w:val="20"/>
                <w:szCs w:val="20"/>
              </w:rPr>
            </w:pPr>
          </w:p>
          <w:p w14:paraId="781456F5" w14:textId="77777777" w:rsidR="00FD08E7" w:rsidRPr="00331D4C" w:rsidRDefault="00FD08E7" w:rsidP="00FD08E7">
            <w:pPr>
              <w:spacing w:after="0" w:line="240" w:lineRule="auto"/>
              <w:ind w:left="0" w:right="0" w:hanging="11"/>
              <w:jc w:val="center"/>
              <w:rPr>
                <w:b/>
                <w:sz w:val="20"/>
                <w:szCs w:val="20"/>
              </w:rPr>
            </w:pPr>
            <w:r w:rsidRPr="00331D4C">
              <w:rPr>
                <w:b/>
                <w:sz w:val="20"/>
                <w:szCs w:val="20"/>
              </w:rPr>
              <w:t xml:space="preserve">DIP. </w:t>
            </w:r>
            <w:r w:rsidRPr="00331D4C">
              <w:rPr>
                <w:b/>
                <w:bCs/>
                <w:sz w:val="20"/>
                <w:szCs w:val="20"/>
              </w:rPr>
              <w:t>KARLA VANESSA SALAZAR GONZÁLEZ</w:t>
            </w:r>
            <w:r w:rsidRPr="00331D4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31" w:type="dxa"/>
          </w:tcPr>
          <w:p w14:paraId="3F58EE2A" w14:textId="77777777" w:rsidR="00FD08E7" w:rsidRPr="00331D4C" w:rsidRDefault="00FD08E7" w:rsidP="00FD08E7">
            <w:pPr>
              <w:spacing w:after="0" w:line="240" w:lineRule="auto"/>
              <w:ind w:left="0" w:right="0" w:hanging="11"/>
              <w:jc w:val="center"/>
              <w:rPr>
                <w:b/>
                <w:sz w:val="20"/>
                <w:szCs w:val="20"/>
              </w:rPr>
            </w:pPr>
            <w:r w:rsidRPr="00331D4C">
              <w:rPr>
                <w:b/>
                <w:sz w:val="20"/>
                <w:szCs w:val="20"/>
              </w:rPr>
              <w:t>SECRETARIO</w:t>
            </w:r>
          </w:p>
          <w:p w14:paraId="51B59028" w14:textId="77777777" w:rsidR="00FD08E7" w:rsidRPr="00331D4C" w:rsidRDefault="00FD08E7" w:rsidP="00FD08E7">
            <w:pPr>
              <w:spacing w:after="0" w:line="240" w:lineRule="auto"/>
              <w:ind w:left="0" w:right="0" w:hanging="11"/>
              <w:jc w:val="center"/>
              <w:rPr>
                <w:b/>
                <w:sz w:val="20"/>
                <w:szCs w:val="20"/>
              </w:rPr>
            </w:pPr>
          </w:p>
          <w:p w14:paraId="3D6832A3" w14:textId="77777777" w:rsidR="00FD08E7" w:rsidRPr="00331D4C" w:rsidRDefault="00FD08E7" w:rsidP="00FD08E7">
            <w:pPr>
              <w:spacing w:after="0" w:line="240" w:lineRule="auto"/>
              <w:ind w:left="0" w:right="0" w:hanging="11"/>
              <w:jc w:val="center"/>
              <w:rPr>
                <w:b/>
                <w:sz w:val="20"/>
                <w:szCs w:val="20"/>
              </w:rPr>
            </w:pPr>
          </w:p>
          <w:p w14:paraId="616B6477" w14:textId="77777777" w:rsidR="00FD08E7" w:rsidRPr="00331D4C" w:rsidRDefault="00FD08E7" w:rsidP="00FD08E7">
            <w:pPr>
              <w:spacing w:after="0" w:line="240" w:lineRule="auto"/>
              <w:ind w:left="0" w:right="0" w:hanging="11"/>
              <w:jc w:val="center"/>
              <w:rPr>
                <w:b/>
                <w:sz w:val="20"/>
                <w:szCs w:val="20"/>
              </w:rPr>
            </w:pPr>
          </w:p>
          <w:p w14:paraId="6FFA0D7B" w14:textId="77777777" w:rsidR="00FD08E7" w:rsidRPr="00331D4C" w:rsidRDefault="00FD08E7" w:rsidP="00FD08E7">
            <w:pPr>
              <w:spacing w:after="0" w:line="240" w:lineRule="auto"/>
              <w:ind w:left="0" w:right="0" w:hanging="11"/>
              <w:jc w:val="center"/>
              <w:rPr>
                <w:b/>
                <w:sz w:val="20"/>
                <w:szCs w:val="20"/>
              </w:rPr>
            </w:pPr>
            <w:r w:rsidRPr="00331D4C">
              <w:rPr>
                <w:b/>
                <w:sz w:val="20"/>
                <w:szCs w:val="20"/>
              </w:rPr>
              <w:t>DIP. RAFAEL ALEJANDRO ECHAZARRETA TORRES.</w:t>
            </w:r>
          </w:p>
        </w:tc>
      </w:tr>
    </w:tbl>
    <w:p w14:paraId="66E51DE4" w14:textId="77777777" w:rsidR="00133737" w:rsidRPr="00221EE2" w:rsidRDefault="00133737" w:rsidP="00FD08E7">
      <w:pPr>
        <w:pStyle w:val="Sangra2detindependiente"/>
        <w:spacing w:after="0" w:line="240" w:lineRule="auto"/>
        <w:ind w:left="0" w:right="0" w:firstLine="0"/>
        <w:rPr>
          <w:sz w:val="16"/>
          <w:szCs w:val="16"/>
        </w:rPr>
      </w:pPr>
    </w:p>
    <w:sectPr w:rsidR="00133737" w:rsidRPr="00221EE2" w:rsidSect="00221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113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AF360" w14:textId="77777777" w:rsidR="00913CD2" w:rsidRDefault="00913CD2">
      <w:pPr>
        <w:spacing w:after="0" w:line="240" w:lineRule="auto"/>
      </w:pPr>
      <w:r>
        <w:separator/>
      </w:r>
    </w:p>
  </w:endnote>
  <w:endnote w:type="continuationSeparator" w:id="0">
    <w:p w14:paraId="7A3FFD9D" w14:textId="77777777" w:rsidR="00913CD2" w:rsidRDefault="0091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B2263F" w:rsidRDefault="00B2263F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B2263F" w:rsidRDefault="00B226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A51748" w14:textId="0ED7334D" w:rsidR="00B2263F" w:rsidRPr="00900C30" w:rsidRDefault="00B2263F" w:rsidP="00CB7B51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572B3E" w:rsidRPr="00572B3E">
          <w:rPr>
            <w:rFonts w:ascii="Arial" w:hAnsi="Arial" w:cs="Arial"/>
            <w:noProof/>
            <w:lang w:val="es-ES"/>
          </w:rPr>
          <w:t>1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B2263F" w:rsidRDefault="00B2263F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B2263F" w:rsidRDefault="00B226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122D0" w14:textId="77777777" w:rsidR="00913CD2" w:rsidRDefault="00913CD2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1881AB26" w14:textId="77777777" w:rsidR="00913CD2" w:rsidRDefault="00913CD2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B2263F" w:rsidRDefault="00B2263F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B2263F" w:rsidRDefault="00B226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B2263F" w:rsidRDefault="00B2263F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17" name="Imagen 17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74C67677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B2263F" w:rsidRDefault="00B2263F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B2263F" w:rsidRDefault="00B2263F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B2263F" w:rsidRPr="00232376" w:rsidRDefault="00B2263F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B2263F" w:rsidRPr="00232376" w:rsidRDefault="00B2263F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B2263F" w:rsidRDefault="00B2263F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B2263F" w:rsidRDefault="00B2263F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B2263F" w:rsidRPr="00232376" w:rsidRDefault="00B2263F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B2263F" w:rsidRPr="00232376" w:rsidRDefault="00B2263F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B2263F" w:rsidRDefault="00B2263F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B2263F" w:rsidRDefault="00B2263F">
    <w:pPr>
      <w:spacing w:after="0" w:line="244" w:lineRule="auto"/>
      <w:ind w:left="0" w:right="0" w:firstLine="0"/>
      <w:jc w:val="center"/>
    </w:pPr>
  </w:p>
  <w:p w14:paraId="1037E0C5" w14:textId="23FC34D2" w:rsidR="00B2263F" w:rsidRDefault="00B2263F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B2263F" w:rsidRPr="00381914" w:rsidRDefault="00B2263F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B2263F" w:rsidRPr="00381914" w:rsidRDefault="00B2263F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B2263F" w:rsidRPr="00381914" w:rsidRDefault="00B2263F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B2263F" w:rsidRPr="00381914" w:rsidRDefault="00B2263F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B2263F" w:rsidRPr="00381914" w:rsidRDefault="00B2263F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B2263F" w:rsidRPr="00381914" w:rsidRDefault="00B2263F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B2263F" w:rsidRDefault="00B2263F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B2263F" w:rsidRDefault="00B226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0244D"/>
    <w:multiLevelType w:val="hybridMultilevel"/>
    <w:tmpl w:val="89760940"/>
    <w:lvl w:ilvl="0" w:tplc="372CFC8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13A0C"/>
    <w:multiLevelType w:val="hybridMultilevel"/>
    <w:tmpl w:val="BE38D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7E36E0B"/>
    <w:multiLevelType w:val="hybridMultilevel"/>
    <w:tmpl w:val="41C6A754"/>
    <w:lvl w:ilvl="0" w:tplc="D1483CC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2E236D7"/>
    <w:multiLevelType w:val="hybridMultilevel"/>
    <w:tmpl w:val="3E9A14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4"/>
  </w:num>
  <w:num w:numId="5">
    <w:abstractNumId w:val="6"/>
  </w:num>
  <w:num w:numId="6">
    <w:abstractNumId w:val="16"/>
  </w:num>
  <w:num w:numId="7">
    <w:abstractNumId w:val="1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1"/>
  </w:num>
  <w:num w:numId="1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78FF"/>
    <w:rsid w:val="0002052A"/>
    <w:rsid w:val="00020F83"/>
    <w:rsid w:val="00021196"/>
    <w:rsid w:val="00022400"/>
    <w:rsid w:val="00023B85"/>
    <w:rsid w:val="00023BCC"/>
    <w:rsid w:val="00027296"/>
    <w:rsid w:val="00027EFA"/>
    <w:rsid w:val="0003020A"/>
    <w:rsid w:val="00031ED4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32A"/>
    <w:rsid w:val="0008170E"/>
    <w:rsid w:val="00082744"/>
    <w:rsid w:val="00082CF2"/>
    <w:rsid w:val="00082E6E"/>
    <w:rsid w:val="000838D3"/>
    <w:rsid w:val="0008395C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441"/>
    <w:rsid w:val="000A6E66"/>
    <w:rsid w:val="000B07A1"/>
    <w:rsid w:val="000B0AF9"/>
    <w:rsid w:val="000B20B4"/>
    <w:rsid w:val="000B3CF4"/>
    <w:rsid w:val="000B3F7B"/>
    <w:rsid w:val="000B41AD"/>
    <w:rsid w:val="000B4317"/>
    <w:rsid w:val="000B443B"/>
    <w:rsid w:val="000B4760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110E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3CB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17BA0"/>
    <w:rsid w:val="00120734"/>
    <w:rsid w:val="00122889"/>
    <w:rsid w:val="0012317C"/>
    <w:rsid w:val="00126CB3"/>
    <w:rsid w:val="001277FB"/>
    <w:rsid w:val="00130EF8"/>
    <w:rsid w:val="00133737"/>
    <w:rsid w:val="001338A6"/>
    <w:rsid w:val="00133994"/>
    <w:rsid w:val="00133CCC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618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1BDB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3FC6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1EE2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1AB"/>
    <w:rsid w:val="00253CAF"/>
    <w:rsid w:val="00255295"/>
    <w:rsid w:val="00255CDB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5929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6D77"/>
    <w:rsid w:val="00297DC5"/>
    <w:rsid w:val="002A0091"/>
    <w:rsid w:val="002A085D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D2E"/>
    <w:rsid w:val="00301191"/>
    <w:rsid w:val="003041E5"/>
    <w:rsid w:val="00306536"/>
    <w:rsid w:val="003074BF"/>
    <w:rsid w:val="0030753C"/>
    <w:rsid w:val="00310BC0"/>
    <w:rsid w:val="00311CDA"/>
    <w:rsid w:val="003144D3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545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1E88"/>
    <w:rsid w:val="0036262E"/>
    <w:rsid w:val="00362BD4"/>
    <w:rsid w:val="003702D8"/>
    <w:rsid w:val="003707E1"/>
    <w:rsid w:val="00371D84"/>
    <w:rsid w:val="00372703"/>
    <w:rsid w:val="00374306"/>
    <w:rsid w:val="00374C94"/>
    <w:rsid w:val="0037574E"/>
    <w:rsid w:val="003767AB"/>
    <w:rsid w:val="0037748E"/>
    <w:rsid w:val="0038549A"/>
    <w:rsid w:val="00386377"/>
    <w:rsid w:val="00386EB6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C58"/>
    <w:rsid w:val="003B14A1"/>
    <w:rsid w:val="003B417A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4184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159A"/>
    <w:rsid w:val="004448D8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2BEB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2B1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8D9"/>
    <w:rsid w:val="004E6BC0"/>
    <w:rsid w:val="004F03F7"/>
    <w:rsid w:val="004F2EAB"/>
    <w:rsid w:val="004F5445"/>
    <w:rsid w:val="004F5DA7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229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236"/>
    <w:rsid w:val="00561CE8"/>
    <w:rsid w:val="00562054"/>
    <w:rsid w:val="00566040"/>
    <w:rsid w:val="00567F7D"/>
    <w:rsid w:val="00570959"/>
    <w:rsid w:val="00570DDE"/>
    <w:rsid w:val="00572B3E"/>
    <w:rsid w:val="005739AF"/>
    <w:rsid w:val="00576C3D"/>
    <w:rsid w:val="00577B7D"/>
    <w:rsid w:val="00580526"/>
    <w:rsid w:val="005826A2"/>
    <w:rsid w:val="005826A4"/>
    <w:rsid w:val="0058270F"/>
    <w:rsid w:val="005842C8"/>
    <w:rsid w:val="005844A7"/>
    <w:rsid w:val="0058589E"/>
    <w:rsid w:val="00586FE2"/>
    <w:rsid w:val="00590FDC"/>
    <w:rsid w:val="0059190A"/>
    <w:rsid w:val="00594273"/>
    <w:rsid w:val="005945C9"/>
    <w:rsid w:val="0059524B"/>
    <w:rsid w:val="00596F6D"/>
    <w:rsid w:val="00596F9B"/>
    <w:rsid w:val="005A0013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A2E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30C"/>
    <w:rsid w:val="005E755E"/>
    <w:rsid w:val="005E7CA8"/>
    <w:rsid w:val="005F0269"/>
    <w:rsid w:val="005F1B7F"/>
    <w:rsid w:val="005F36E3"/>
    <w:rsid w:val="005F5E67"/>
    <w:rsid w:val="005F6FB4"/>
    <w:rsid w:val="006003EF"/>
    <w:rsid w:val="00600E07"/>
    <w:rsid w:val="006011B7"/>
    <w:rsid w:val="006024AF"/>
    <w:rsid w:val="006032FF"/>
    <w:rsid w:val="00603357"/>
    <w:rsid w:val="00603B78"/>
    <w:rsid w:val="00604FA9"/>
    <w:rsid w:val="0060694B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1C1A"/>
    <w:rsid w:val="006E2AF9"/>
    <w:rsid w:val="006E4D74"/>
    <w:rsid w:val="006E4D81"/>
    <w:rsid w:val="006E7725"/>
    <w:rsid w:val="006F1186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2B28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E37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36F4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2F72"/>
    <w:rsid w:val="007F3044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845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4941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8D2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970"/>
    <w:rsid w:val="00874DB3"/>
    <w:rsid w:val="0087517F"/>
    <w:rsid w:val="00876ACA"/>
    <w:rsid w:val="00876CFC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959BD"/>
    <w:rsid w:val="008A395C"/>
    <w:rsid w:val="008A3ECE"/>
    <w:rsid w:val="008A44C7"/>
    <w:rsid w:val="008A4C16"/>
    <w:rsid w:val="008B08E7"/>
    <w:rsid w:val="008B12DA"/>
    <w:rsid w:val="008B239B"/>
    <w:rsid w:val="008B23F8"/>
    <w:rsid w:val="008B2699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CD2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7732F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14E2"/>
    <w:rsid w:val="009A2623"/>
    <w:rsid w:val="009A4BB1"/>
    <w:rsid w:val="009A4CF4"/>
    <w:rsid w:val="009A5E08"/>
    <w:rsid w:val="009A64A3"/>
    <w:rsid w:val="009B05CE"/>
    <w:rsid w:val="009B1690"/>
    <w:rsid w:val="009B3298"/>
    <w:rsid w:val="009B34BB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C7A54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2DF9"/>
    <w:rsid w:val="00A13E67"/>
    <w:rsid w:val="00A17876"/>
    <w:rsid w:val="00A17A37"/>
    <w:rsid w:val="00A17C6E"/>
    <w:rsid w:val="00A17EEA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60F1"/>
    <w:rsid w:val="00A970C3"/>
    <w:rsid w:val="00A97EAF"/>
    <w:rsid w:val="00AA07B1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4D6"/>
    <w:rsid w:val="00AC28B1"/>
    <w:rsid w:val="00AC3812"/>
    <w:rsid w:val="00AC43BF"/>
    <w:rsid w:val="00AC4E08"/>
    <w:rsid w:val="00AC6C54"/>
    <w:rsid w:val="00AC6E8A"/>
    <w:rsid w:val="00AD1B79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37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263F"/>
    <w:rsid w:val="00B22F55"/>
    <w:rsid w:val="00B2333B"/>
    <w:rsid w:val="00B24A0F"/>
    <w:rsid w:val="00B24D54"/>
    <w:rsid w:val="00B25226"/>
    <w:rsid w:val="00B265F3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608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777"/>
    <w:rsid w:val="00B97AF8"/>
    <w:rsid w:val="00BA085B"/>
    <w:rsid w:val="00BA1095"/>
    <w:rsid w:val="00BA1551"/>
    <w:rsid w:val="00BA192B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2AE3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4436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140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219"/>
    <w:rsid w:val="00C86CC4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0773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B7B51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6D09"/>
    <w:rsid w:val="00D870AC"/>
    <w:rsid w:val="00D870CB"/>
    <w:rsid w:val="00D91FE2"/>
    <w:rsid w:val="00D92F0D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50A1"/>
    <w:rsid w:val="00DB7414"/>
    <w:rsid w:val="00DB783D"/>
    <w:rsid w:val="00DC2051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3B80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6EDE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4701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87559"/>
    <w:rsid w:val="00E9070F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01D3"/>
    <w:rsid w:val="00F02BB8"/>
    <w:rsid w:val="00F039F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17CE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225D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25E2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967B5"/>
    <w:rsid w:val="00FA1231"/>
    <w:rsid w:val="00FA1961"/>
    <w:rsid w:val="00FA1EE5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08E7"/>
    <w:rsid w:val="00FD2561"/>
    <w:rsid w:val="00FD2C6D"/>
    <w:rsid w:val="00FD3BF7"/>
    <w:rsid w:val="00FD3CA0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7211C"/>
  <w15:docId w15:val="{B71F482F-56F6-4D1F-AB83-8BCE3622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,4_G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cxmsonormal">
    <w:name w:val="ecxmsonormal"/>
    <w:basedOn w:val="Normal"/>
    <w:rsid w:val="0030119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04D1-0378-408E-BE10-2EFC7153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adda.granier</cp:lastModifiedBy>
  <cp:revision>6</cp:revision>
  <cp:lastPrinted>2023-03-27T17:03:00Z</cp:lastPrinted>
  <dcterms:created xsi:type="dcterms:W3CDTF">2023-03-27T16:03:00Z</dcterms:created>
  <dcterms:modified xsi:type="dcterms:W3CDTF">2023-03-28T17:25:00Z</dcterms:modified>
</cp:coreProperties>
</file>